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37B" w:rsidRDefault="0006237B" w:rsidP="0006237B">
      <w:pPr>
        <w:widowControl/>
        <w:jc w:val="center"/>
      </w:pPr>
      <w:bookmarkStart w:id="0" w:name="_GoBack"/>
      <w:bookmarkEnd w:id="0"/>
      <w:r>
        <w:rPr>
          <w:rFonts w:hint="eastAsia"/>
        </w:rPr>
        <w:t xml:space="preserve">Contents of the </w:t>
      </w:r>
      <w:r>
        <w:t>appendix</w:t>
      </w:r>
      <w:r>
        <w:rPr>
          <w:rFonts w:hint="eastAsia"/>
        </w:rPr>
        <w:t>.</w:t>
      </w:r>
    </w:p>
    <w:p w:rsidR="0006237B" w:rsidRDefault="0006237B" w:rsidP="0006237B">
      <w:pPr>
        <w:widowControl/>
        <w:ind w:left="566" w:hangingChars="236" w:hanging="566"/>
        <w:jc w:val="left"/>
      </w:pPr>
    </w:p>
    <w:p w:rsidR="0006237B" w:rsidRDefault="0006237B" w:rsidP="0006237B">
      <w:pPr>
        <w:widowControl/>
        <w:ind w:left="566" w:hangingChars="236" w:hanging="566"/>
        <w:jc w:val="left"/>
      </w:pPr>
      <w:r w:rsidRPr="0006237B">
        <w:t>Appendix S4. Some pictures of our study area.</w:t>
      </w:r>
    </w:p>
    <w:p w:rsidR="0006237B" w:rsidRDefault="0006237B" w:rsidP="0006237B">
      <w:pPr>
        <w:widowControl/>
        <w:ind w:left="566" w:hangingChars="236" w:hanging="566"/>
        <w:jc w:val="left"/>
      </w:pPr>
      <w:r w:rsidRPr="0006237B">
        <w:t>Appendix S5. Details of sampling sites.</w:t>
      </w:r>
    </w:p>
    <w:p w:rsidR="0006237B" w:rsidRDefault="0006237B" w:rsidP="0006237B">
      <w:pPr>
        <w:widowControl/>
        <w:ind w:left="566" w:hangingChars="236" w:hanging="566"/>
        <w:jc w:val="left"/>
      </w:pPr>
      <w:r w:rsidRPr="0006237B">
        <w:t>Appendix S6. Species list of detected birds.</w:t>
      </w:r>
    </w:p>
    <w:p w:rsidR="0006237B" w:rsidRDefault="0006237B" w:rsidP="0006237B">
      <w:pPr>
        <w:widowControl/>
        <w:ind w:left="566" w:hangingChars="236" w:hanging="566"/>
        <w:jc w:val="left"/>
      </w:pPr>
      <w:r w:rsidRPr="0006237B">
        <w:t>Appendix S7. Estimates of community- and species-level state variables for birds.</w:t>
      </w:r>
    </w:p>
    <w:p w:rsidR="0006237B" w:rsidRDefault="0006237B" w:rsidP="0006237B">
      <w:pPr>
        <w:widowControl/>
        <w:ind w:left="566" w:hangingChars="236" w:hanging="566"/>
        <w:jc w:val="left"/>
      </w:pPr>
      <w:r w:rsidRPr="0006237B">
        <w:t>Appendix S8. Species list of encountered plants.</w:t>
      </w:r>
    </w:p>
    <w:p w:rsidR="0006237B" w:rsidRDefault="0006237B" w:rsidP="0006237B">
      <w:pPr>
        <w:widowControl/>
        <w:ind w:left="566" w:hangingChars="236" w:hanging="566"/>
        <w:jc w:val="left"/>
      </w:pPr>
      <w:r w:rsidRPr="0006237B">
        <w:t>Appendix S9. Estimates of community-, functional-group and species-level state variables for plants.</w:t>
      </w:r>
    </w:p>
    <w:p w:rsidR="0006237B" w:rsidRDefault="0006237B" w:rsidP="0006237B">
      <w:pPr>
        <w:widowControl/>
        <w:ind w:left="566" w:hangingChars="236" w:hanging="566"/>
        <w:jc w:val="left"/>
      </w:pPr>
    </w:p>
    <w:p w:rsidR="0006237B" w:rsidRDefault="0006237B" w:rsidP="0006237B">
      <w:pPr>
        <w:ind w:left="566" w:hangingChars="236" w:hanging="56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 xml:space="preserve">ppendix S10. Data required to conduct the analyses of birds and plants, which are saved as </w:t>
      </w:r>
      <w:r w:rsidR="000854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separate zip file. </w:t>
      </w:r>
    </w:p>
    <w:p w:rsidR="0006237B" w:rsidRDefault="0006237B" w:rsidP="0006237B">
      <w:pPr>
        <w:ind w:left="566" w:hangingChars="236" w:hanging="566"/>
        <w:jc w:val="left"/>
        <w:rPr>
          <w:rFonts w:ascii="Times New Roman" w:hAnsi="Times New Roman" w:cs="Times New Roman"/>
        </w:rPr>
      </w:pPr>
    </w:p>
    <w:p w:rsidR="0006237B" w:rsidRDefault="0006237B" w:rsidP="0006237B">
      <w:pPr>
        <w:ind w:left="566" w:hangingChars="236" w:hanging="566"/>
        <w:jc w:val="left"/>
        <w:rPr>
          <w:rFonts w:ascii="Times New Roman" w:hAnsi="Times New Roman" w:cs="Times New Roman"/>
        </w:rPr>
      </w:pPr>
    </w:p>
    <w:p w:rsidR="0006237B" w:rsidRDefault="0006237B" w:rsidP="0006237B">
      <w:pPr>
        <w:jc w:val="left"/>
        <w:rPr>
          <w:rFonts w:ascii="Times New Roman" w:hAnsi="Times New Roman" w:cs="Times New Roman"/>
        </w:rPr>
      </w:pPr>
    </w:p>
    <w:p w:rsidR="0006237B" w:rsidRDefault="0006237B">
      <w:pPr>
        <w:widowControl/>
        <w:jc w:val="left"/>
        <w:sectPr w:rsidR="0006237B" w:rsidSect="0006237B">
          <w:pgSz w:w="11906" w:h="16838"/>
          <w:pgMar w:top="1701" w:right="1701" w:bottom="1701" w:left="1701" w:header="851" w:footer="992" w:gutter="0"/>
          <w:lnNumType w:countBy="1" w:restart="continuous"/>
          <w:cols w:space="425"/>
          <w:docGrid w:type="lines" w:linePitch="360"/>
        </w:sectPr>
      </w:pPr>
    </w:p>
    <w:p w:rsidR="0006237B" w:rsidRDefault="0006237B">
      <w:pPr>
        <w:widowControl/>
        <w:jc w:val="left"/>
      </w:pPr>
    </w:p>
    <w:p w:rsidR="00610AB9" w:rsidRDefault="00610AB9" w:rsidP="00610AB9">
      <w:pPr>
        <w:widowControl/>
        <w:jc w:val="left"/>
      </w:pPr>
      <w:r>
        <w:rPr>
          <w:rFonts w:hint="eastAsia"/>
        </w:rPr>
        <w:t xml:space="preserve">Appendix </w:t>
      </w:r>
      <w:r w:rsidR="005D1CBC">
        <w:t>S4</w:t>
      </w:r>
      <w:r>
        <w:rPr>
          <w:rFonts w:hint="eastAsia"/>
        </w:rPr>
        <w:t>. Some pictures of our study area.</w:t>
      </w:r>
    </w:p>
    <w:p w:rsidR="00610AB9" w:rsidRDefault="00610AB9" w:rsidP="00610AB9">
      <w:pPr>
        <w:widowControl/>
        <w:jc w:val="left"/>
      </w:pPr>
    </w:p>
    <w:p w:rsidR="00610AB9" w:rsidRDefault="00610AB9" w:rsidP="00610AB9">
      <w:pPr>
        <w:widowControl/>
        <w:jc w:val="left"/>
      </w:pPr>
    </w:p>
    <w:p w:rsidR="00610AB9" w:rsidRDefault="00610AB9" w:rsidP="00610AB9">
      <w:pPr>
        <w:widowControl/>
        <w:jc w:val="left"/>
      </w:pPr>
      <w:r>
        <w:br w:type="page"/>
      </w:r>
    </w:p>
    <w:p w:rsidR="00610AB9" w:rsidRDefault="00610AB9" w:rsidP="00610AB9">
      <w:pPr>
        <w:jc w:val="center"/>
      </w:pPr>
      <w:r>
        <w:rPr>
          <w:noProof/>
        </w:rPr>
        <w:lastRenderedPageBreak/>
        <w:drawing>
          <wp:inline distT="0" distB="0" distL="0" distR="0">
            <wp:extent cx="8527415" cy="1871345"/>
            <wp:effectExtent l="19050" t="0" r="6985" b="0"/>
            <wp:docPr id="3" name="図 3" descr="C:\Users\Yamaura\Pictures\110506\DSC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aura\Pictures\110506\DSC01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41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9" w:rsidRDefault="00610AB9" w:rsidP="00610AB9">
      <w:pPr>
        <w:jc w:val="center"/>
      </w:pPr>
      <w:r>
        <w:rPr>
          <w:rFonts w:hint="eastAsia"/>
        </w:rPr>
        <w:t>Early spring of site 56 (25 April, 2011)</w:t>
      </w:r>
    </w:p>
    <w:p w:rsidR="00610AB9" w:rsidRDefault="00610AB9" w:rsidP="00610AB9">
      <w:pPr>
        <w:jc w:val="center"/>
      </w:pPr>
    </w:p>
    <w:p w:rsidR="00610AB9" w:rsidRDefault="00610AB9" w:rsidP="00610AB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8527415" cy="1871345"/>
            <wp:effectExtent l="19050" t="0" r="6985" b="0"/>
            <wp:docPr id="8" name="図 4" descr="C:\Users\Yamaura\Pictures\110916\DSC0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maura\Pictures\110916\DSC01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41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9" w:rsidRDefault="00610AB9" w:rsidP="00610AB9">
      <w:pPr>
        <w:jc w:val="center"/>
      </w:pPr>
      <w:r>
        <w:rPr>
          <w:rFonts w:hint="eastAsia"/>
        </w:rPr>
        <w:t>Mid-summer of site 39 (6 August, 2011)</w:t>
      </w:r>
    </w:p>
    <w:p w:rsidR="00610AB9" w:rsidRDefault="00610AB9" w:rsidP="00610AB9">
      <w:pPr>
        <w:jc w:val="center"/>
      </w:pPr>
    </w:p>
    <w:p w:rsidR="00610AB9" w:rsidRDefault="00610AB9" w:rsidP="00610AB9">
      <w:pPr>
        <w:widowControl/>
        <w:jc w:val="center"/>
      </w:pPr>
      <w:r>
        <w:br w:type="page"/>
      </w:r>
    </w:p>
    <w:p w:rsidR="00610AB9" w:rsidRDefault="00610AB9" w:rsidP="00610AB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6889173" cy="4582183"/>
            <wp:effectExtent l="19050" t="0" r="6927" b="0"/>
            <wp:docPr id="9" name="図 5" descr="C:\Users\Yamaura\Pictures\110707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maura\Pictures\110707\IMG_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73" cy="458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9" w:rsidRDefault="00610AB9" w:rsidP="00610AB9">
      <w:pPr>
        <w:jc w:val="center"/>
      </w:pPr>
      <w:r>
        <w:rPr>
          <w:rFonts w:hint="eastAsia"/>
        </w:rPr>
        <w:t xml:space="preserve">A female of stonechat </w:t>
      </w:r>
      <w:r w:rsidRPr="008D0A7C">
        <w:rPr>
          <w:rFonts w:eastAsia="ＭＳ Ｐゴシック" w:cs="Times New Roman"/>
          <w:i/>
          <w:color w:val="000000"/>
          <w:kern w:val="0"/>
          <w:szCs w:val="24"/>
        </w:rPr>
        <w:t>Saxicola torquata</w:t>
      </w:r>
      <w:r>
        <w:rPr>
          <w:rFonts w:hint="eastAsia"/>
        </w:rPr>
        <w:t xml:space="preserve"> carrying nest materials in site 26 (1 July, 2011)</w:t>
      </w:r>
    </w:p>
    <w:p w:rsidR="00610AB9" w:rsidRDefault="00610AB9" w:rsidP="00610AB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634096" cy="3504023"/>
            <wp:effectExtent l="19050" t="0" r="0" b="0"/>
            <wp:docPr id="10" name="図 6" descr="C:\Users\Yamaura\Pictures\110916\DSC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maura\Pictures\110916\DSC01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96" cy="350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34096" cy="3504023"/>
            <wp:effectExtent l="19050" t="0" r="0" b="0"/>
            <wp:docPr id="13" name="図 9" descr="C:\Users\Yamaura\Pictures\110916\DSC0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maura\Pictures\110916\DSC01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96" cy="350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20215" cy="3495675"/>
            <wp:effectExtent l="19050" t="0" r="8685" b="0"/>
            <wp:docPr id="4" name="図 2" descr="C:\Users\Yamaura\Pictures\110916\DSC0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aura\Pictures\110916\DSC01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1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9" w:rsidRDefault="00610AB9" w:rsidP="00610AB9">
      <w:pPr>
        <w:jc w:val="center"/>
      </w:pPr>
      <w:r w:rsidRPr="00315A7D">
        <w:rPr>
          <w:rFonts w:eastAsia="ＭＳ Ｐゴシック" w:cs="Times New Roman" w:hint="eastAsia"/>
          <w:color w:val="000000"/>
          <w:kern w:val="0"/>
          <w:szCs w:val="24"/>
        </w:rPr>
        <w:t xml:space="preserve">Left to right: </w:t>
      </w:r>
      <w:r w:rsidRPr="008D0A7C">
        <w:rPr>
          <w:rFonts w:eastAsia="ＭＳ Ｐゴシック" w:cs="Times New Roman"/>
          <w:i/>
          <w:color w:val="000000"/>
          <w:kern w:val="0"/>
          <w:szCs w:val="24"/>
        </w:rPr>
        <w:t>Spiraea salicifolia</w:t>
      </w:r>
      <w:r w:rsidRPr="00315A7D">
        <w:rPr>
          <w:rFonts w:eastAsia="ＭＳ Ｐゴシック" w:cs="Times New Roman" w:hint="eastAsia"/>
          <w:color w:val="000000"/>
          <w:kern w:val="0"/>
          <w:szCs w:val="24"/>
        </w:rPr>
        <w:t>,</w:t>
      </w:r>
      <w:r>
        <w:rPr>
          <w:rFonts w:eastAsia="ＭＳ Ｐゴシック" w:cs="Times New Roman" w:hint="eastAsia"/>
          <w:color w:val="000000"/>
          <w:kern w:val="0"/>
          <w:szCs w:val="24"/>
        </w:rPr>
        <w:t xml:space="preserve"> and </w:t>
      </w:r>
      <w:r w:rsidRPr="008D0A7C">
        <w:rPr>
          <w:rFonts w:eastAsia="ＭＳ Ｐゴシック" w:cs="Times New Roman"/>
          <w:i/>
          <w:color w:val="000000"/>
          <w:kern w:val="0"/>
          <w:szCs w:val="24"/>
        </w:rPr>
        <w:t>Adenophora triphylla</w:t>
      </w:r>
      <w:r>
        <w:rPr>
          <w:rFonts w:eastAsia="ＭＳ Ｐゴシック" w:cs="Times New Roman" w:hint="eastAsia"/>
          <w:color w:val="000000"/>
          <w:kern w:val="0"/>
          <w:szCs w:val="24"/>
        </w:rPr>
        <w:t xml:space="preserve">, </w:t>
      </w:r>
      <w:r w:rsidRPr="00315A7D">
        <w:rPr>
          <w:rFonts w:eastAsia="ＭＳ Ｐゴシック" w:cs="Times New Roman"/>
          <w:i/>
          <w:color w:val="000000"/>
          <w:kern w:val="0"/>
          <w:szCs w:val="24"/>
        </w:rPr>
        <w:t>Hypericum ascyron</w:t>
      </w:r>
    </w:p>
    <w:p w:rsidR="00610AB9" w:rsidRDefault="00610AB9" w:rsidP="00610AB9">
      <w:pPr>
        <w:jc w:val="center"/>
      </w:pPr>
      <w:r>
        <w:rPr>
          <w:noProof/>
        </w:rPr>
        <w:lastRenderedPageBreak/>
        <w:drawing>
          <wp:inline distT="0" distB="0" distL="0" distR="0">
            <wp:extent cx="3320941" cy="2487849"/>
            <wp:effectExtent l="19050" t="0" r="0" b="0"/>
            <wp:docPr id="7" name="図 1" descr="C:\Users\Yamaura\Pictures\110916\DSC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aura\Pictures\110916\DSC01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38" cy="249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1839" cy="2488521"/>
            <wp:effectExtent l="19050" t="0" r="0" b="0"/>
            <wp:docPr id="11" name="図 2" descr="C:\Users\Yamaura\Pictures\110916\DSC0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aura\Pictures\110916\DSC01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26" cy="248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9" w:rsidRPr="00315A7D" w:rsidRDefault="00610AB9" w:rsidP="00610AB9">
      <w:pPr>
        <w:jc w:val="center"/>
        <w:rPr>
          <w:b/>
          <w:i/>
        </w:rPr>
      </w:pPr>
      <w:r w:rsidRPr="00315A7D">
        <w:rPr>
          <w:rFonts w:eastAsia="ＭＳ Ｐゴシック" w:cs="Times New Roman" w:hint="eastAsia"/>
          <w:color w:val="000000"/>
          <w:kern w:val="0"/>
          <w:szCs w:val="24"/>
        </w:rPr>
        <w:t xml:space="preserve">Left to right: </w:t>
      </w:r>
      <w:r w:rsidRPr="00A37DCA">
        <w:rPr>
          <w:rFonts w:eastAsia="ＭＳ Ｐゴシック" w:cs="Times New Roman"/>
          <w:i/>
          <w:color w:val="000000"/>
          <w:kern w:val="0"/>
          <w:szCs w:val="24"/>
        </w:rPr>
        <w:t>Agastache rugosa</w:t>
      </w:r>
      <w:r>
        <w:rPr>
          <w:rFonts w:eastAsia="ＭＳ Ｐゴシック" w:cs="Times New Roman" w:hint="eastAsia"/>
          <w:color w:val="000000"/>
          <w:kern w:val="0"/>
          <w:szCs w:val="24"/>
        </w:rPr>
        <w:t xml:space="preserve">, </w:t>
      </w:r>
      <w:r w:rsidRPr="007C3FD7">
        <w:rPr>
          <w:rFonts w:eastAsia="ＭＳ Ｐゴシック" w:cs="Times New Roman"/>
          <w:color w:val="000000"/>
          <w:kern w:val="0"/>
          <w:szCs w:val="24"/>
        </w:rPr>
        <w:t>Senecio cannabifolius</w:t>
      </w:r>
      <w:r>
        <w:rPr>
          <w:rFonts w:eastAsia="ＭＳ Ｐゴシック" w:cs="Times New Roman" w:hint="eastAsia"/>
          <w:b/>
          <w:color w:val="000000"/>
          <w:kern w:val="0"/>
          <w:szCs w:val="24"/>
        </w:rPr>
        <w:t xml:space="preserve"> </w:t>
      </w:r>
    </w:p>
    <w:p w:rsidR="00610AB9" w:rsidRDefault="00610AB9" w:rsidP="00610AB9">
      <w:pPr>
        <w:jc w:val="center"/>
      </w:pPr>
      <w:r>
        <w:rPr>
          <w:noProof/>
        </w:rPr>
        <w:drawing>
          <wp:inline distT="0" distB="0" distL="0" distR="0">
            <wp:extent cx="3068535" cy="2298762"/>
            <wp:effectExtent l="19050" t="0" r="0" b="0"/>
            <wp:docPr id="12" name="図 3" descr="C:\Users\Yamaura\Pictures\110916\DSC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maura\Pictures\110916\DSC01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5" cy="229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7F4">
        <w:rPr>
          <w:rFonts w:eastAsia="ＭＳ Ｐゴシック" w:cs="Times New Roman"/>
          <w:i/>
          <w:color w:val="000000"/>
          <w:kern w:val="0"/>
          <w:szCs w:val="24"/>
        </w:rPr>
        <w:t xml:space="preserve"> </w:t>
      </w:r>
      <w:r w:rsidRPr="00315A7D">
        <w:rPr>
          <w:rFonts w:eastAsia="ＭＳ Ｐゴシック" w:cs="Times New Roman"/>
          <w:i/>
          <w:color w:val="000000"/>
          <w:kern w:val="0"/>
          <w:szCs w:val="24"/>
        </w:rPr>
        <w:t>Patrinia villosa</w:t>
      </w:r>
    </w:p>
    <w:p w:rsidR="00226757" w:rsidRDefault="006024A1" w:rsidP="00226757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Appendix </w:t>
      </w:r>
      <w:r w:rsidR="005D1CBC">
        <w:rPr>
          <w:rFonts w:ascii="Times New Roman" w:hAnsi="Times New Roman" w:cs="Times New Roman"/>
        </w:rPr>
        <w:t>S5</w:t>
      </w:r>
      <w:r>
        <w:rPr>
          <w:rFonts w:ascii="Times New Roman" w:hAnsi="Times New Roman" w:cs="Times New Roman" w:hint="eastAsia"/>
        </w:rPr>
        <w:t>. Details of sampling sites.</w:t>
      </w:r>
    </w:p>
    <w:tbl>
      <w:tblPr>
        <w:tblW w:w="11947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95"/>
        <w:gridCol w:w="595"/>
        <w:gridCol w:w="1147"/>
        <w:gridCol w:w="1203"/>
        <w:gridCol w:w="2256"/>
        <w:gridCol w:w="1196"/>
        <w:gridCol w:w="1308"/>
        <w:gridCol w:w="3647"/>
      </w:tblGrid>
      <w:tr w:rsidR="0011381E" w:rsidRPr="00226757" w:rsidTr="0011381E">
        <w:trPr>
          <w:trHeight w:val="300"/>
          <w:jc w:val="center"/>
        </w:trPr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ID</w:t>
            </w:r>
            <w:r w:rsidRPr="004D1AD1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381E" w:rsidRPr="00226757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ID</w:t>
            </w:r>
            <w:r w:rsidRPr="004D1AD1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b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Stand age</w:t>
            </w:r>
          </w:p>
          <w:p w:rsidR="0011381E" w:rsidRPr="00226757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(in 2011)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Area (ha)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Area for</w:t>
            </w:r>
          </w:p>
          <w:p w:rsidR="0011381E" w:rsidRPr="00226757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plant sampling (ha)</w:t>
            </w: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Area class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Number of</w:t>
            </w:r>
          </w:p>
          <w:p w:rsidR="0011381E" w:rsidRPr="00226757" w:rsidRDefault="0011381E" w:rsidP="0011381E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plot</w:t>
            </w: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d</w:t>
            </w:r>
          </w:p>
        </w:tc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381E" w:rsidRPr="00037E2B" w:rsidRDefault="0011381E" w:rsidP="00037E2B">
            <w:pPr>
              <w:jc w:val="center"/>
              <w:rPr>
                <w:rFonts w:ascii="Times New Roman" w:hAnsi="Times New Roman" w:cs="Times New Roman"/>
              </w:rPr>
            </w:pPr>
            <w:r w:rsidRPr="00037E2B">
              <w:rPr>
                <w:rFonts w:ascii="Times New Roman" w:hAnsi="Times New Roman" w:cs="Times New Roman"/>
              </w:rPr>
              <w:t>Adjacent patch</w:t>
            </w: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</w:tcBorders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2.7 </w:t>
            </w:r>
          </w:p>
        </w:tc>
        <w:tc>
          <w:tcPr>
            <w:tcW w:w="22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Small</w:t>
            </w:r>
          </w:p>
        </w:tc>
        <w:tc>
          <w:tcPr>
            <w:tcW w:w="13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35</w:t>
            </w:r>
          </w:p>
        </w:tc>
        <w:tc>
          <w:tcPr>
            <w:tcW w:w="3647" w:type="dxa"/>
            <w:tcBorders>
              <w:top w:val="single" w:sz="4" w:space="0" w:color="auto"/>
            </w:tcBorders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9.9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Large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154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  <w:r w:rsidRPr="00037E2B">
              <w:rPr>
                <w:rFonts w:ascii="Times New Roman" w:hAnsi="Times New Roman" w:cs="Times New Roman"/>
              </w:rPr>
              <w:t>Three patches, totally 11.27 ha</w:t>
            </w: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5.9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Medium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93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1.6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Small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4.8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Medium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66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  <w:r w:rsidRPr="00037E2B">
              <w:rPr>
                <w:rFonts w:ascii="Times New Roman" w:hAnsi="Times New Roman" w:cs="Times New Roman"/>
              </w:rPr>
              <w:t>One 10.7 ha patch</w:t>
            </w: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6.2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Large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90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5.1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Medium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73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33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2.2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1.9 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Small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  <w:r w:rsidRPr="00037E2B">
              <w:rPr>
                <w:rFonts w:ascii="Times New Roman" w:hAnsi="Times New Roman" w:cs="Times New Roman"/>
              </w:rPr>
              <w:t>One 0.22 ha patch</w:t>
            </w: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39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6.4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4.8 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Large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72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43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3.8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Medium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55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45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1.7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1.5 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Small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56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10.0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Large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161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59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Small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  <w:r w:rsidRPr="00037E2B">
              <w:rPr>
                <w:rFonts w:ascii="Times New Roman" w:hAnsi="Times New Roman" w:cs="Times New Roman"/>
              </w:rPr>
              <w:t>One 0.1 ha patch</w:t>
            </w:r>
          </w:p>
        </w:tc>
      </w:tr>
    </w:tbl>
    <w:p w:rsidR="00226757" w:rsidRPr="00226757" w:rsidRDefault="004D1AD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eastAsia="ＭＳ Ｐゴシック" w:hAnsi="Times New Roman" w:cs="Times New Roman" w:hint="eastAsia"/>
          <w:color w:val="000000"/>
          <w:kern w:val="0"/>
          <w:szCs w:val="24"/>
          <w:vertAlign w:val="superscript"/>
        </w:rPr>
        <w:t>a</w:t>
      </w:r>
      <w:r>
        <w:rPr>
          <w:rFonts w:ascii="Times New Roman" w:eastAsia="ＭＳ Ｐゴシック" w:hAnsi="Times New Roman" w:cs="Times New Roman" w:hint="eastAsia"/>
          <w:color w:val="000000"/>
          <w:kern w:val="0"/>
          <w:szCs w:val="24"/>
        </w:rPr>
        <w:t xml:space="preserve">Site identity used in the map. </w:t>
      </w:r>
      <w:r w:rsidRPr="004D1AD1">
        <w:rPr>
          <w:rFonts w:ascii="Times New Roman" w:eastAsia="ＭＳ Ｐゴシック" w:hAnsi="Times New Roman" w:cs="Times New Roman" w:hint="eastAsia"/>
          <w:color w:val="000000"/>
          <w:kern w:val="0"/>
          <w:szCs w:val="24"/>
          <w:vertAlign w:val="superscript"/>
        </w:rPr>
        <w:t>b</w:t>
      </w:r>
      <w:r>
        <w:rPr>
          <w:rFonts w:ascii="Times New Roman" w:eastAsia="ＭＳ Ｐゴシック" w:hAnsi="Times New Roman" w:cs="Times New Roman" w:hint="eastAsia"/>
          <w:color w:val="000000"/>
          <w:kern w:val="0"/>
          <w:szCs w:val="24"/>
        </w:rPr>
        <w:t xml:space="preserve">Site identity used in the analysis. </w:t>
      </w:r>
      <w:r>
        <w:rPr>
          <w:rFonts w:ascii="Times New Roman" w:eastAsia="ＭＳ Ｐゴシック" w:hAnsi="Times New Roman" w:cs="Times New Roman" w:hint="eastAsia"/>
          <w:color w:val="000000"/>
          <w:kern w:val="0"/>
          <w:szCs w:val="24"/>
          <w:vertAlign w:val="superscript"/>
        </w:rPr>
        <w:t>c</w:t>
      </w:r>
      <w:r w:rsidR="00226757" w:rsidRPr="00226757">
        <w:rPr>
          <w:rFonts w:ascii="Times New Roman" w:eastAsia="ＭＳ Ｐゴシック" w:hAnsi="Times New Roman" w:cs="Times New Roman"/>
          <w:color w:val="000000"/>
          <w:kern w:val="0"/>
          <w:szCs w:val="24"/>
        </w:rPr>
        <w:t xml:space="preserve">Area used for sampling of plant plots. </w:t>
      </w:r>
      <w:r w:rsidR="0011381E">
        <w:rPr>
          <w:rFonts w:ascii="Times New Roman" w:eastAsia="ＭＳ Ｐゴシック" w:hAnsi="Times New Roman" w:cs="Times New Roman" w:hint="eastAsia"/>
          <w:color w:val="000000"/>
          <w:kern w:val="0"/>
          <w:szCs w:val="24"/>
          <w:vertAlign w:val="superscript"/>
        </w:rPr>
        <w:t>d</w:t>
      </w:r>
      <w:r w:rsidR="00226757" w:rsidRPr="00226757">
        <w:rPr>
          <w:rFonts w:ascii="Times New Roman" w:eastAsia="ＭＳ Ｐゴシック" w:hAnsi="Times New Roman" w:cs="Times New Roman"/>
          <w:color w:val="000000"/>
          <w:kern w:val="0"/>
          <w:szCs w:val="24"/>
        </w:rPr>
        <w:t>Number of plant plots.</w:t>
      </w:r>
    </w:p>
    <w:p w:rsidR="00226757" w:rsidRPr="006024A1" w:rsidRDefault="00226757">
      <w:pPr>
        <w:widowControl/>
        <w:jc w:val="left"/>
        <w:rPr>
          <w:rFonts w:ascii="Times New Roman" w:hAnsi="Times New Roman" w:cs="Times New Roman"/>
        </w:rPr>
      </w:pPr>
    </w:p>
    <w:p w:rsidR="00226757" w:rsidRDefault="00226757">
      <w:pPr>
        <w:widowControl/>
        <w:jc w:val="left"/>
        <w:rPr>
          <w:rFonts w:ascii="Times New Roman" w:hAnsi="Times New Roman" w:cs="Times New Roman"/>
        </w:rPr>
      </w:pPr>
    </w:p>
    <w:p w:rsidR="00226757" w:rsidRDefault="00226757">
      <w:pPr>
        <w:widowControl/>
        <w:jc w:val="left"/>
        <w:rPr>
          <w:rFonts w:ascii="Times New Roman" w:hAnsi="Times New Roman" w:cs="Times New Roman"/>
        </w:rPr>
        <w:sectPr w:rsidR="00226757" w:rsidSect="00226757">
          <w:pgSz w:w="16838" w:h="11906" w:orient="landscape"/>
          <w:pgMar w:top="1701" w:right="1701" w:bottom="1701" w:left="1701" w:header="851" w:footer="992" w:gutter="0"/>
          <w:lnNumType w:countBy="1" w:restart="continuous"/>
          <w:cols w:space="425"/>
          <w:docGrid w:type="lines" w:linePitch="360"/>
        </w:sectPr>
      </w:pPr>
    </w:p>
    <w:p w:rsidR="008C3E16" w:rsidRDefault="008C3E16" w:rsidP="008C3E16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Appendix </w:t>
      </w:r>
      <w:r w:rsidR="005D1CBC">
        <w:rPr>
          <w:rFonts w:ascii="Times New Roman" w:hAnsi="Times New Roman" w:cs="Times New Roman"/>
        </w:rPr>
        <w:t>S6</w:t>
      </w:r>
      <w:r>
        <w:rPr>
          <w:rFonts w:ascii="Times New Roman" w:hAnsi="Times New Roman" w:cs="Times New Roman" w:hint="eastAsia"/>
        </w:rPr>
        <w:t>. Species list of detected birds.</w:t>
      </w:r>
    </w:p>
    <w:tbl>
      <w:tblPr>
        <w:tblW w:w="8116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60"/>
        <w:gridCol w:w="3520"/>
        <w:gridCol w:w="635"/>
        <w:gridCol w:w="801"/>
      </w:tblGrid>
      <w:tr w:rsidR="00D55AC3" w:rsidRPr="00D55AC3" w:rsidTr="004055CE">
        <w:trPr>
          <w:trHeight w:val="270"/>
          <w:jc w:val="center"/>
        </w:trPr>
        <w:tc>
          <w:tcPr>
            <w:tcW w:w="3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Common name</w:t>
            </w:r>
          </w:p>
        </w:tc>
        <w:tc>
          <w:tcPr>
            <w:tcW w:w="3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Scientific name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ID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N</w:t>
            </w:r>
            <w:r w:rsidRPr="00D55AC3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a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Black-faced bunting</w:t>
            </w:r>
          </w:p>
        </w:tc>
        <w:tc>
          <w:tcPr>
            <w:tcW w:w="35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Emberiza spodocephala</w:t>
            </w:r>
          </w:p>
        </w:tc>
        <w:tc>
          <w:tcPr>
            <w:tcW w:w="63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45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Great spotted woodpecker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Dendrocopos major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Brown thrush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Turdus chrysolaus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Wryneck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Jynx torquilla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Japanese grosbeak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Eophona personata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Bush warbler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Cettia diphone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Grey's grasshopper warbler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Locustella fasciolata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Pale-legged willow warbler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Phylloscopus tenellipes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Hazel grouse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Tetrastes bonasia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Long-tailed tit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Aegithalos caudatus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Latham's snipe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Gallinago hardwickii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Blue-and-white flycatcher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Cynaptila cynamelana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Eurasian jay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Garrulus glandarius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Common cuckoo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Cuculus canorus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Oriental greenfinch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Carduelis sinica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Rufous turtle dove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Streptopelia orientalis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Brown creeper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Cerhia familiaris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Japanese pygmy woodpecker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Dendrocopos kizuki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Asian brown flycatcher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Muscicapa dauurica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Nuthatch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Sitta europaea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Great tit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Parus major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Hawfinch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Coccothraustes coccothraustes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Eastern crowned warbler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Phylloscopus coronatus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Oriental cuckoo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Cuculus saturatus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Cinnamon sparrow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Passer rutilans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Siberian rubythroat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Luscinia calliope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Stonechat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Saxicola torquata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Marsh tit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Parus palustris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Carrion crow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Corvus corone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Coal tit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Parus ater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Brown-eared bulbul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Hypsipetes amaurotis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Olive-backed pipit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Anthus hodgsoni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Long-tailed rosefinch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Uragus sibiricus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Chestnut-eared bunting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Emberiza fucata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Siberian meadow bunting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Emberiza cioides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Siskin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Carduelis spinus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Arctic warbler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Phylloscopus borealis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Bull-headed shrike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Lanius bucephalus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Short-tailed bush warbler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Urosphena squameiceps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</w:tbl>
    <w:p w:rsidR="006B2BE7" w:rsidRPr="008C3E16" w:rsidRDefault="00D55AC3">
      <w:pPr>
        <w:rPr>
          <w:rFonts w:ascii="Times New Roman" w:hAnsi="Times New Roman" w:cs="Times New Roman"/>
        </w:rPr>
      </w:pPr>
      <w:r w:rsidRPr="00D55AC3">
        <w:rPr>
          <w:rFonts w:ascii="Times New Roman" w:hAnsi="Times New Roman" w:cs="Times New Roman" w:hint="eastAsia"/>
          <w:vertAlign w:val="superscript"/>
        </w:rPr>
        <w:t>a</w:t>
      </w:r>
      <w:r>
        <w:rPr>
          <w:rFonts w:ascii="Times New Roman" w:hAnsi="Times New Roman" w:cs="Times New Roman" w:hint="eastAsia"/>
        </w:rPr>
        <w:t xml:space="preserve">Number of detected territories during this study. </w:t>
      </w:r>
    </w:p>
    <w:p w:rsidR="008C3E16" w:rsidRDefault="00D55A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Note: Species with blank cells were forest species, and not included in the analysis.</w:t>
      </w:r>
    </w:p>
    <w:p w:rsidR="008C3E16" w:rsidRPr="00D55AC3" w:rsidRDefault="008C3E16">
      <w:pPr>
        <w:rPr>
          <w:rFonts w:ascii="Times New Roman" w:hAnsi="Times New Roman" w:cs="Times New Roman"/>
        </w:rPr>
      </w:pPr>
    </w:p>
    <w:p w:rsidR="007C3FD7" w:rsidRDefault="007C3FD7">
      <w:pPr>
        <w:widowControl/>
        <w:jc w:val="left"/>
        <w:rPr>
          <w:rFonts w:ascii="Times New Roman" w:hAnsi="Times New Roman" w:cs="Times New Roman"/>
        </w:rPr>
        <w:sectPr w:rsidR="007C3FD7" w:rsidSect="006B2BE7">
          <w:footerReference w:type="default" r:id="rId16"/>
          <w:pgSz w:w="11906" w:h="16838"/>
          <w:pgMar w:top="1701" w:right="1701" w:bottom="1701" w:left="1701" w:header="851" w:footer="992" w:gutter="0"/>
          <w:lnNumType w:countBy="1" w:restart="continuous"/>
          <w:cols w:space="425"/>
          <w:docGrid w:type="lines" w:linePitch="360"/>
        </w:sectPr>
      </w:pPr>
    </w:p>
    <w:p w:rsidR="00ED09C9" w:rsidRDefault="00ED09C9" w:rsidP="00ED09C9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Appendix </w:t>
      </w:r>
      <w:r w:rsidR="005D1CBC">
        <w:rPr>
          <w:rFonts w:ascii="Times New Roman" w:hAnsi="Times New Roman" w:cs="Times New Roman"/>
        </w:rPr>
        <w:t>S7</w:t>
      </w:r>
      <w:r>
        <w:rPr>
          <w:rFonts w:ascii="Times New Roman" w:hAnsi="Times New Roman" w:cs="Times New Roman" w:hint="eastAsia"/>
        </w:rPr>
        <w:t xml:space="preserve">. </w:t>
      </w:r>
      <w:r w:rsidRPr="00867BFE">
        <w:rPr>
          <w:rFonts w:ascii="Times New Roman" w:hAnsi="Times New Roman" w:cs="Times New Roman"/>
        </w:rPr>
        <w:t>Estimates of community-</w:t>
      </w:r>
      <w:r>
        <w:rPr>
          <w:rFonts w:ascii="Times New Roman" w:hAnsi="Times New Roman" w:cs="Times New Roman" w:hint="eastAsia"/>
        </w:rPr>
        <w:t xml:space="preserve"> and species-level</w:t>
      </w:r>
      <w:r w:rsidRPr="00867BFE">
        <w:rPr>
          <w:rFonts w:ascii="Times New Roman" w:hAnsi="Times New Roman" w:cs="Times New Roman"/>
        </w:rPr>
        <w:t xml:space="preserve"> state variables for </w:t>
      </w:r>
      <w:r>
        <w:rPr>
          <w:rFonts w:ascii="Times New Roman" w:hAnsi="Times New Roman" w:cs="Times New Roman" w:hint="eastAsia"/>
        </w:rPr>
        <w:t>birds.</w:t>
      </w:r>
    </w:p>
    <w:tbl>
      <w:tblPr>
        <w:tblW w:w="10500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6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ED09C9" w:rsidRPr="00CF1F0D" w:rsidTr="00955C99">
        <w:trPr>
          <w:trHeight w:val="270"/>
          <w:jc w:val="center"/>
        </w:trPr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M</w:t>
            </w: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ean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SD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2.50%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50%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75%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97.50%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</w:t>
            </w: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-</w:t>
            </w: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hat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beta[1,1]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-0.37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0.41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-1.23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-0.63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-0.34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0.38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-0.56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-1.09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-0.70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-0.61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1.64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1.54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1.52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1.87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beta[10,2]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-0.44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mu.beta[1]</w:t>
            </w:r>
            <w:r w:rsidRPr="00FF31B8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-1.03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mu.beta[2]</w:t>
            </w:r>
            <w:r w:rsidRPr="00FF31B8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p[3]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p[4]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p[5]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p[6]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p[7]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p[8]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p[9]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p[10]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p[11]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p[12]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1.54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1.81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2.81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sigma.site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</w:tbl>
    <w:p w:rsidR="00ED09C9" w:rsidRDefault="00ED09C9" w:rsidP="00ED09C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beta[i,1]: intercept of species i in abundance model. beta[i,2]: slope of species i in abundance model. </w:t>
      </w:r>
      <w:r w:rsidRPr="00B12150">
        <w:rPr>
          <w:rFonts w:ascii="Times New Roman" w:hAnsi="Times New Roman" w:cs="Times New Roman" w:hint="eastAsia"/>
        </w:rPr>
        <w:t>mu.</w:t>
      </w:r>
      <w:r>
        <w:rPr>
          <w:rFonts w:ascii="Times New Roman" w:hAnsi="Times New Roman" w:cs="Times New Roman" w:hint="eastAsia"/>
        </w:rPr>
        <w:t xml:space="preserve">beta[1]: Community-level hyper </w:t>
      </w:r>
      <w:r>
        <w:rPr>
          <w:rFonts w:ascii="Times New Roman" w:hAnsi="Times New Roman" w:cs="Times New Roman" w:hint="eastAsia"/>
        </w:rPr>
        <w:lastRenderedPageBreak/>
        <w:t>parameter of slope. mu.beta[2]: Community-level hyper parameter of slope. mu.r: Community-level hyper parameter of r. r[i] is generated from Norm(</w:t>
      </w:r>
      <w:r w:rsidR="00597C93">
        <w:rPr>
          <w:rFonts w:ascii="Times New Roman" w:hAnsi="Times New Roman" w:cs="Times New Roman"/>
        </w:rPr>
        <w:t>mu.</w:t>
      </w:r>
      <w:r>
        <w:rPr>
          <w:rFonts w:ascii="Times New Roman" w:hAnsi="Times New Roman" w:cs="Times New Roman" w:hint="eastAsia"/>
        </w:rPr>
        <w:t>r,sigma.r</w:t>
      </w:r>
      <w:r w:rsidRPr="007D2729"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 xml:space="preserve">), and r[i] is transformed into detection probability p[i] using logit transformation: p[i] = 1/(1 + exp(-r[i])). p[i]: individual-level detection probability of species i. sigma.beta[i]: SD of normal distribution with mean hyper parameter, mu.beta[i]. sigma.site: SD of normal distribution for random site effects, which is shared by all the species (see text). </w:t>
      </w:r>
    </w:p>
    <w:p w:rsidR="00ED09C9" w:rsidRPr="007D2729" w:rsidRDefault="00ED09C9" w:rsidP="00ED09C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Note: We did not use data augmentation technique for birds. </w:t>
      </w:r>
    </w:p>
    <w:p w:rsidR="00ED09C9" w:rsidRDefault="00ED09C9" w:rsidP="00ED09C9">
      <w:pPr>
        <w:jc w:val="left"/>
        <w:rPr>
          <w:rFonts w:ascii="Times New Roman" w:hAnsi="Times New Roman" w:cs="Times New Roman"/>
        </w:rPr>
      </w:pPr>
    </w:p>
    <w:p w:rsidR="00ED09C9" w:rsidRDefault="00ED09C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55AC3" w:rsidRDefault="00D55AC3" w:rsidP="00D55AC3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Appendix </w:t>
      </w:r>
      <w:r w:rsidR="005D1CBC">
        <w:rPr>
          <w:rFonts w:ascii="Times New Roman" w:hAnsi="Times New Roman" w:cs="Times New Roman"/>
        </w:rPr>
        <w:t>S8</w:t>
      </w:r>
      <w:r>
        <w:rPr>
          <w:rFonts w:ascii="Times New Roman" w:hAnsi="Times New Roman" w:cs="Times New Roman" w:hint="eastAsia"/>
        </w:rPr>
        <w:t>. Species list of encountered plants.</w:t>
      </w:r>
    </w:p>
    <w:tbl>
      <w:tblPr>
        <w:tblW w:w="13625" w:type="dxa"/>
        <w:tblInd w:w="82" w:type="dxa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440"/>
        <w:gridCol w:w="558"/>
        <w:gridCol w:w="883"/>
        <w:gridCol w:w="744"/>
      </w:tblGrid>
      <w:tr w:rsidR="007C3FD7" w:rsidRPr="007C3FD7" w:rsidTr="004055CE">
        <w:trPr>
          <w:trHeight w:val="270"/>
        </w:trPr>
        <w:tc>
          <w:tcPr>
            <w:tcW w:w="1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Scientific name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375A2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ID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375A2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Group</w:t>
            </w:r>
            <w:r w:rsidR="00375A2F" w:rsidRPr="00375A2F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375A2F" w:rsidP="00375A2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F</w:t>
            </w:r>
            <w:r w:rsidR="004055CE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req</w:t>
            </w: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b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Scirpus wichurae Boeck. f. wichurae</w:t>
            </w:r>
          </w:p>
        </w:tc>
        <w:tc>
          <w:tcPr>
            <w:tcW w:w="55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Fraxinus lanuginosa Koidz. f. serrata (Nakai) Murata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Pilea pumila (L.)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phalacrocarpa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Thalictrum minus L. var. hypoleucum (Siebold et Zucc.)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verecunda A.Gray var. semilunaris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Petasites japonicus (Siebold et Zucc.) Maxim. subsp. giganteus (G.Nicholson) Kitam.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Polygonum sagittatum L. var. sieeboldi (Meisn.)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Solidago virgaurea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asiatica (Nakai ex H.Hara) Kitam. ex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Lactuca indica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laciniata (Houtt.)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Digitaria violascens Link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Ostrya japonica Sarg.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Aria alnifolia (Siebold et Zucc.) Decne.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Cirsium vulgare (Savi) Ten.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Bidens frondosa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Iris sanguinea Hornem.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Juncus effusus L. var. decipiens Buchen.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Physaliastrum echinatum (Yatabe) Makino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Cynanchum caudatum (Miq.)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Persicaria perfoliata (L.) H.Gross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Acer pictum Thunb.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dissectum (Wesm.) H.Ohashi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Juncus fauriei H.Lév. et Vaniot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Maackia amurensis Rupr. et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Onoclea orientalis (Hook.) Hook.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Salix integra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Persicaria longiseta (Bruijn) Kitag.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Clinopodium micranthum (Regel) H.Hara var. micranthum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Artemisia keiskeana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Epilobium amurense Hausskn. subsp. cephalostigma (Hausskn.) C.J.Chen, Hoch et P.H.Raven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Coniogramme intermedia Hieron.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Schizophragma hydrangeoides Siebold et Zucc.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Calama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grostis purpurea (Trin.) Trin.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langsdorfii (Link) Tzvelev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Circaea cordata Royle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Stellaria aquatica (L.) Scop.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pallida C.A.Mey.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Betula maximowicziana Regel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Prunella vulgaris L. subsp. asiatica (Nakai)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Aralia cordata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Sanicula chinensis Bunge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collina Besser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Rubus idaeus L. subsp. melanolasius Focke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555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Urtica platyphylla Wedd.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Corydalis fumariifolia Maxim. subsp. azurea Lidén et Zetterlund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Primula jesoana Miq. var. pubescens (Takeda) Takeda et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Elymus pendulinus (Nevski) Tzvelev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yezoense (Honda) Tzvelev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boreale L. var. kamtschaticum (Maxim.) Maxim. ex Herder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Aster glehnii F.Schmidt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glehnii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Lycopus uniflorus Michx.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Oxalis fontana Bunge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Scutellaria pekinensis Maxim. var. ussuriensis (Regel) Hand.-Mazz.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Aconitum sachalinense F.Schmidt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yezoense (Nakai) Kadota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Sambucus racemosa L. var. miguelii 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Agrostis scabra Willd.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Salix miyabeana Seemen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Rumex obtusifolius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Cirsium setosum (Willd.) M.Bieb.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Salix schwerinii E.L.Wolf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Aster microcephalus (Miq.) Franch. et Sav. var. yezoensis (Kitam. et H.Hara) Soejima et Mot.Ito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Cirsium pectinellum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Filipendula Maxim. var. yezoensis 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acuminata Ledeb.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Salix hultenii floderus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Stellaria bungeana Fenzl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Angelica sachalinensis Maxim. var. sachalinensis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uda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Athyrium brevifrons Nakai ex Tagawa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Cirsium heiianum Koidz.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Lespedeza bicolor Turcz.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Gentiana triflora Pall. var. japonica (Kusn.)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Setaria viridis (L.) P.Beauv.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Rubus phoenicolasius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Phleum pratense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Solidago gigantea Aiton subsp. serotina (Kuntze) McNeill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Cardiocrinum cordatum (Thunb.) Makino var. glehnii (F.Schmidt)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rhynchophysa C.A.Mey.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Pleurospermum uralense Hoffm.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stipata Muhl. ex Willd.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Geum aleppicum Jacq.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Plantago asiatica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Heracleum lanatum Michx. var. lanatum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Trillium camschatcense Ker Gawl.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pseudoasprellum Makino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Tilia maximowicziana Shiras.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Salix cardiophylla Trautv. et C.A.Mey. var. urbaniana (Seemen) Kudô 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Aquilegia buergeriana var. oxysepala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Platanthera sachalinensis F.Schmidt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Cerasus sargentii (Rehder) H.Ohba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Moehringia lateriflora (L.) Fenzl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Artemisia montana (Nakai) Pamp.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541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Lysimachia clethroides Duby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Galium trifloriforme Kom.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Dryopteris crassirhizoma 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Hypericum erectum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Patrinia villosa (Thunb.) Juss.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Artemisia japonica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Cynoglossum asperrimum Nakai var. tosaense (Nakai)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Salix udensis Trautv. et C.A.Mey.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Cerastium glomeratum Thuill.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Ajuga ciliata Bunge var. villosior A.Gray ex 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dispalata Boott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Quercus dentata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Cercidiphyllum japonicum Siebold et Zucc. ex Hoffm. et Schult.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Elymus tsukushiensis Honda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transiens (Hack.) Osada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Acer ginnala Maxim.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aidzuense (Franch.) K.Ogata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Humulus lupulus L. var. cordifolius (Miq.) Maxim. ex Franch. et Sav.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Tripora divaricata (Maxim.) P.D.Cantino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Agastache rugosa (Fisch. et C.A.Mey.) Kuntze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incisa Boott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Viburnum opulus L. var. sargentii (Koehne) Takeda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Potentilla fragarioides L. var. major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Magnolia kobus DC. var. borealis Sarg.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Bromus remotiflorus (Steud.) Ohwi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Impatiens noli-tangere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Phellodendron amurense Rupr.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Allium victorialis L. subsp. platyphyllum Hultén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Setaria pumila (Poir.) Roem. et Schult.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Agrimonia pilosa Ledeb. var. viscidula (Bunge) Kom.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Juncus tenuis Willd.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Boehmeria gracilis C.H.Wright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Matteuccia struthiopteris (L.) Tod.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Chelidonium majus L. subsp. asiaticum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Vicia cracca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Phalaris arundinacea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Lysimachia vulgaris L. subsp. davurica (Ledeb.) Tatew.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Adiantum pedatum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Pseudostellaria sylvatica (Maxim.) Pax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Rubus crataegifolius Bunge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326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Luzula arcuata (Wahlenb.) Sw. subsp. unalaschkensis (Buchenau) Hultén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Primula japonica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odoratum (L.) Scop.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Paris verticillata M.Bieb.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Clinopodium chinense (Benth.) Kuntze subsp. grandiflorum (Maxim.)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japonicum Makino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Lilium medeoloides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Scirpus sylvaticus L. var. maximowiczii Regel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Rubus mesogaeus Focke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Eleutherococcus divaricatus (Siebold et Zucc.) S.Y.Hu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Alnus hirsuta (Spach) Turcz. ex Rupr. var. hirsuta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Geranium thunbergii Siebold ex Lindl. et Paxton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Picris hieracioides L. subsp. japonica (Thunb.) Krylov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Onoclea sensibilis L. var. interrupta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Oreorchis patens (Lindl.) Lindl.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Hypericum laxum (Blume) Koidz.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Phtheirospermum japonicum (Thunb.) Kanitz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Muhlenbergia curviaristata (Ohwi) Ohwi var. curviaristata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Agrostis gigantea Roth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Urtica laetevirens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Ulmus davidiana Planch. var. japonica (Rehder) Nakai f. suberosa (Turcz.) 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Cardamine leucantha (Tausch) O.E.Schulz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hirtipes S.Moore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pilosa Scop.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Cimicifuga simplex (DC.) Wormsk. ex Turcz.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Actinidia arguta (Siebold et Zucc.) Planch. ex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Carpinus cordata Blume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Padus ssiori (F.Schmidt) C.K.Schneid.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Tilia japonica (Miq.) Simonk.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Stellaria fenzlii Regel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Betula platyphylla Sukaczev var. japonica (Miq.)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Dryopteris expansa (C.Presl) Fraser-Jenk. et Jermy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Aster scaber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Trifolium repens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Lycopus lucidus Turcz. ex Benth.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Equisetum arvense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sp.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Convallaria majalis L. var. manshurica Kom.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Tiarella polyphylla D.Don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Pinus strobus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mandshurica W.Becker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Taraxacum officinale Weber ex F.H.Wigg.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Cirsium arvense (L.) Scop.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Achillea millefolium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Cerastium arvense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arvense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Hemerocallis dumortieri C.Morren var. esculenta (Koidz.) Kitam. ex M.Matsuoka et M.Hotta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Chamaele decumbens (Thunb.) Makino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Leibnitzia anandria (L.) Turcz.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Osmunda japonica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Fallopia convolvulus (L.) A.Löve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siderosticta Hance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Hosta sieboldii (Paxton) J.W.Ingram var. rectifolia (Nakai)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grypoceras A.Gray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grypoceras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Persicaria nepalensis (Meisn.) H.Gross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Circaea erubescens Franch. et Sav.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Aralia elata (Miq.) Seem.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Disporum smilacinum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Cirsium kamtschaticum Ledeb.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Chrysosplenium kamtschaticum Fisch. ex Ser.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Corydalis kushiroensis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Schisandra chinensis (Turcz.) Baill.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Pinus koraiensis Siebold et Zucc.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Toxicodendron radicans (L.) Kuntze subsp. orientale (Greene) Gillis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verecunda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Trientalis europaea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Commelina communis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Adenophora triphylla (Thunb.) A.DC. subsp. aperticampanulata Kitam.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Impatiens textorii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Hydrangea petiolaris Siebold et Zucc.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Celastrus orbiculatus Thunb. var. orbiculatus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Fallopia dumetorum (L.) Holub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Teucrium viscidum Blume var. miquelianum (Maxim.)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324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Abies sachalinensis (F.Schmidt) Mast.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middendorffii Fr. Schmidt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Hypericum ascyron L. subsp. ascyron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ascyron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Astilbe odontophylla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Poa pratensis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Stellaria longifolia Muhl. ex Willd.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Elsholtzia ciliata (Thunb.) Hyl.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Rubus parvifolius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Vicia unijuga A.Braun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Silene baccifera (L.) Roth var. japonica (Miq.) H.Ohashi et H.Nakai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Euonymus alatus (Thunb.) Siebold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f. alatus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Desmodium podocarpum DC. subsp. oxyphyllum (DC.) H.Ohashi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Salix gracilistyla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Spiranthes sinensis (Pers.) Ames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australis (R.Br.) Kitam., excl. basion.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Lonicera chrysantha Turcz. ex Ledeb.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Calamagrostis brachytricha Steud.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Adenocaulon himalaicum Edgew.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Stellaria uliginosa Murray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undulata (Thunb.) Fenzl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Hydrangea paniculata Siebold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Veratrum album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oxysepalum (Turcz.) Hultén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Phryma leptostachya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asiatica (H.Hara) Kitam.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Styrax obassia Siebold et Zucc.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Deparia orientalis (Z.R.Wang et J.J.Chien) Nakaike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Syringa reticulata (Blume)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Mentha canadensis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piperascens (Malinv. ex Holmes)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Persicaria posumbu (Buch.-Ham. ex D.Don) H.Gross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Stipa pekinensis Hance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Potentilla sp.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Kalopanax septemlobus (Thunb.) Koidz.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Ulmus davidiana Planch.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japonica (Rehder) 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Senecio cannabifolius Less.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lanceolata Boott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516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spp.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571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Anemone debilis Fisch. ex Turcz.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Lastrea thelypteris (L.) Bory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Erigeron annuus (L.) Pers.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Rumex acetosella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pyrenaicus (Pourret ex Lapeyr.) Akeroyd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Scutellaria dependens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Calamagrostis hakonensis Franch. et Sav.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Conyza canadensis (L.) Cronquist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Eupatorium makinoi T.Kawahara et Yahara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327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Artemisia koidzumii 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Vicia japonica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selkirkii Pursh ex Goldie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f. variegata (Nakai) F.Maek.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Chloranthus serratus (Thunb.) Roem. et Schult.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Pachysandra terminalis Siebold et Zucc.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367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Gentiana zollingeri Fawc.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Athyrium yokoscense (Franch. et Sav.) H.Christ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Erigeron strigosus Muhl. ex Willd.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Disporum sessile D.Don ex Schult. et Schult.f.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Magnolia obovata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Spiraea salicifolia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Urtica angustifolia Fisch. ex Hornem.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angustifolia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Pterygocalyx volubilis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trifidum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columbianum (Rydb.) Hultén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Maianthemum dilatatum (A.W.Wood) A.Nelson et J.F.Macbr.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Persicaria senticosa (Meisn.) H.Gross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Euonymus sieboldianus Blume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Lycopodium dendroideum Michx.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Cornus controversa Hemsl. ex Prain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Circaea mollis Siebold et Zucc.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Quercus crispula Blume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Stegnogramma pozoi (Lag.) K.Iwats.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mollissima (Fisch. ex Kunze) K.Iwats.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Persicaria thunbergii (Siebold et Zucc.) H.Gross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Mimulus nepalensis Benth.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Polygonum aviculare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aviculare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Cryptotaenia canadensis (L.) DC.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japonica (Hassk.) Hand.-Mazz.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Staphylea bumalda DC.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Potentilla freyniana Bornm.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Potentilla cryptotaeniae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Stellaria neglecta Weihe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Parasenecio kamtschaticus (Maxim.) Kadota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Cerastium fontanum Baumg.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vulgare (Hartm.) Greuter et Burdet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angustifolium (Franch.)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Sasa nipponica (Makino) Makino et Shibata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866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Juncus beringensis Buchenau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Viburnum wrightii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Cerasus maximowiczii (Rupr.) Kom.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selkirkii Pursh ex Goldie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Clinopodium micranthum (Regel) H.Hara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sachalinense (F.Schmidt) T.Yamaz. et Murata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Actinidia kolomikta (Maxim. et Rupr.)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Carpesium triste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Thelypteris phegopteris (L.) Sloss. ex Rydb.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Laportea bulbifera (Siebold et Zucc.) Wedd.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Setaria viridis (L.) P.Beauv.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f. misera Honda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Trifolium pratense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Sigesbeckia pubescens (Makino) Makino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Oenothera biennis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Betula davurica Pall.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spurium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echinospermon (Wallr.) Hayek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Crepidiastrum denticulatum (Houtt.) J.H.Pak et Kawano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Fraxinus mandshurica Rupr.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Chamerion angustifolium (L.) Holub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Torilis japonica (Houtt.) DC.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Osmorhiza aristata (Thunb.) Rydb.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Amphicarpaea bracteata (L.) Fernald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edgeworthii (Benth.) H.Ohashi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japonica (Oliv.) H.Ohashi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Fimbristylis subbispicata Nees et Meyen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Toxicodendron trichocarpum (Miq.) Kuntze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Morus australis Poir.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Circaea x sterilis Boufford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Osmunda cinnamomea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asiatica (Fernald) Fraser-Jenk.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Lactuca raddeana Maxim.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elata (Hemsl.) Kitam.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Agrostis clavata Trin.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clavata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Isodon inflexus (Thunb.) Kudô 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Anaphalis margaritacea (L.) Benth. et Hook.f.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margaritacea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Aruncus dioicus (Walter) Fernald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kamtschaticus (Maxim.)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Vitis coignetiae Pulliat ex Planch.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Acer amoenum Carrière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matsumurae (Koidz.) K.Ogata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Smilacina japonica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Eupatorium glehnii F.Schmidt ex Trautv.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trachyspermum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Parasenecio hastatus (L.) H.Koyama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orientalis (Kitam.) H.Koyama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Actaea asiatica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Leontice robusta (Maxim.) Diels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Adoxa moschatellina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Pteridium aquilinum (L.) Kuhn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59</w:t>
            </w:r>
          </w:p>
        </w:tc>
      </w:tr>
    </w:tbl>
    <w:p w:rsidR="006B2BE7" w:rsidRPr="00D55AC3" w:rsidRDefault="00375A2F" w:rsidP="00986B6D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vertAlign w:val="superscript"/>
        </w:rPr>
        <w:t>a</w:t>
      </w:r>
      <w:r w:rsidRPr="00375A2F">
        <w:rPr>
          <w:rFonts w:ascii="Times New Roman" w:hAnsi="Times New Roman" w:cs="Times New Roman" w:hint="eastAsia"/>
        </w:rPr>
        <w:t>G</w:t>
      </w:r>
      <w:r>
        <w:rPr>
          <w:rFonts w:ascii="Times New Roman" w:hAnsi="Times New Roman" w:cs="Times New Roman" w:hint="eastAsia"/>
        </w:rPr>
        <w:t>roup identity of each species: early-</w:t>
      </w:r>
      <w:r>
        <w:rPr>
          <w:rFonts w:ascii="Times New Roman" w:hAnsi="Times New Roman" w:cs="Times New Roman"/>
        </w:rPr>
        <w:t>successional</w:t>
      </w:r>
      <w:r>
        <w:rPr>
          <w:rFonts w:ascii="Times New Roman" w:hAnsi="Times New Roman" w:cs="Times New Roman" w:hint="eastAsia"/>
        </w:rPr>
        <w:t xml:space="preserve"> species (1); forest species (2); exotic species (3). </w:t>
      </w:r>
      <w:r>
        <w:rPr>
          <w:rFonts w:ascii="Times New Roman" w:hAnsi="Times New Roman" w:cs="Times New Roman" w:hint="eastAsia"/>
          <w:vertAlign w:val="superscript"/>
        </w:rPr>
        <w:t>b</w:t>
      </w:r>
      <w:r>
        <w:rPr>
          <w:rFonts w:ascii="Times New Roman" w:hAnsi="Times New Roman" w:cs="Times New Roman" w:hint="eastAsia"/>
        </w:rPr>
        <w:t xml:space="preserve">Total frequency of each species. </w:t>
      </w:r>
    </w:p>
    <w:p w:rsidR="006B2BE7" w:rsidRDefault="00375A2F" w:rsidP="00986B6D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Note: </w:t>
      </w:r>
      <w:r w:rsidR="007C3FD7" w:rsidRPr="007C3FD7">
        <w:rPr>
          <w:rFonts w:ascii="Times New Roman" w:hAnsi="Times New Roman" w:cs="Times New Roman"/>
        </w:rPr>
        <w:t xml:space="preserve">We could not discriminate three Carex species (Carex aphanolepis Franch. et Sav., Carex maximowiczii Miq., and Carex japonica Thunb.) in the field, </w:t>
      </w:r>
      <w:r w:rsidR="00F254E8">
        <w:rPr>
          <w:rFonts w:ascii="Times New Roman" w:hAnsi="Times New Roman" w:cs="Times New Roman" w:hint="eastAsia"/>
        </w:rPr>
        <w:t xml:space="preserve">and </w:t>
      </w:r>
      <w:r w:rsidR="007C3FD7" w:rsidRPr="007C3FD7">
        <w:rPr>
          <w:rFonts w:ascii="Times New Roman" w:hAnsi="Times New Roman" w:cs="Times New Roman"/>
        </w:rPr>
        <w:t>we combined them as a single species (Carex sp</w:t>
      </w:r>
      <w:r w:rsidR="00F254E8">
        <w:rPr>
          <w:rFonts w:ascii="Times New Roman" w:hAnsi="Times New Roman" w:cs="Times New Roman" w:hint="eastAsia"/>
        </w:rPr>
        <w:t>p</w:t>
      </w:r>
      <w:r w:rsidR="007C3FD7" w:rsidRPr="007C3FD7">
        <w:rPr>
          <w:rFonts w:ascii="Times New Roman" w:hAnsi="Times New Roman" w:cs="Times New Roman"/>
        </w:rPr>
        <w:t>.).</w:t>
      </w:r>
      <w:r w:rsidR="004055CE">
        <w:rPr>
          <w:rFonts w:ascii="Times New Roman" w:hAnsi="Times New Roman" w:cs="Times New Roman" w:hint="eastAsia"/>
        </w:rPr>
        <w:t xml:space="preserve"> We use</w:t>
      </w:r>
      <w:r w:rsidR="002650DC">
        <w:rPr>
          <w:rFonts w:ascii="Times New Roman" w:hAnsi="Times New Roman" w:cs="Times New Roman" w:hint="eastAsia"/>
        </w:rPr>
        <w:t>d</w:t>
      </w:r>
      <w:r w:rsidR="004055CE">
        <w:rPr>
          <w:rFonts w:ascii="Times New Roman" w:hAnsi="Times New Roman" w:cs="Times New Roman" w:hint="eastAsia"/>
        </w:rPr>
        <w:t xml:space="preserve"> scientific names following </w:t>
      </w:r>
      <w:r w:rsidR="004055CE">
        <w:rPr>
          <w:rFonts w:ascii="Times New Roman" w:hAnsi="Times New Roman" w:cs="Times New Roman"/>
        </w:rPr>
        <w:t>“</w:t>
      </w:r>
      <w:r w:rsidR="004055CE">
        <w:rPr>
          <w:rFonts w:ascii="Times New Roman" w:hAnsi="Times New Roman" w:cs="Times New Roman" w:hint="eastAsia"/>
        </w:rPr>
        <w:t>YList</w:t>
      </w:r>
      <w:r w:rsidR="004055CE">
        <w:rPr>
          <w:rFonts w:ascii="Times New Roman" w:hAnsi="Times New Roman" w:cs="Times New Roman"/>
        </w:rPr>
        <w:t>”</w:t>
      </w:r>
      <w:r w:rsidR="004055CE">
        <w:rPr>
          <w:rFonts w:ascii="Times New Roman" w:hAnsi="Times New Roman" w:cs="Times New Roman" w:hint="eastAsia"/>
        </w:rPr>
        <w:t xml:space="preserve"> </w:t>
      </w:r>
      <w:r w:rsidR="004055CE" w:rsidRPr="004055CE">
        <w:rPr>
          <w:rFonts w:ascii="Times New Roman" w:hAnsi="Times New Roman" w:cs="Times New Roman"/>
        </w:rPr>
        <w:t>http://bean.bio.chiba-u.jp/bgplants/index.html</w:t>
      </w:r>
      <w:r w:rsidR="004055CE">
        <w:rPr>
          <w:rFonts w:ascii="Times New Roman" w:hAnsi="Times New Roman" w:cs="Times New Roman" w:hint="eastAsia"/>
        </w:rPr>
        <w:t xml:space="preserve">. </w:t>
      </w:r>
    </w:p>
    <w:p w:rsidR="00867BFE" w:rsidRDefault="00867BFE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0174F" w:rsidRDefault="0000174F" w:rsidP="0000174F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Appendix </w:t>
      </w:r>
      <w:r w:rsidR="005D1CBC">
        <w:rPr>
          <w:rFonts w:ascii="Times New Roman" w:hAnsi="Times New Roman" w:cs="Times New Roman"/>
        </w:rPr>
        <w:t>S9</w:t>
      </w:r>
      <w:r>
        <w:rPr>
          <w:rFonts w:ascii="Times New Roman" w:hAnsi="Times New Roman" w:cs="Times New Roman" w:hint="eastAsia"/>
        </w:rPr>
        <w:t xml:space="preserve">. </w:t>
      </w:r>
      <w:r w:rsidRPr="00867BFE">
        <w:rPr>
          <w:rFonts w:ascii="Times New Roman" w:hAnsi="Times New Roman" w:cs="Times New Roman"/>
        </w:rPr>
        <w:t>Estimates of community-</w:t>
      </w:r>
      <w:r>
        <w:rPr>
          <w:rFonts w:ascii="Times New Roman" w:hAnsi="Times New Roman" w:cs="Times New Roman" w:hint="eastAsia"/>
        </w:rPr>
        <w:t>, functional-group and species-level</w:t>
      </w:r>
      <w:r w:rsidRPr="00867BFE">
        <w:rPr>
          <w:rFonts w:ascii="Times New Roman" w:hAnsi="Times New Roman" w:cs="Times New Roman"/>
        </w:rPr>
        <w:t xml:space="preserve"> state variables for </w:t>
      </w:r>
      <w:r>
        <w:rPr>
          <w:rFonts w:ascii="Times New Roman" w:hAnsi="Times New Roman" w:cs="Times New Roman" w:hint="eastAsia"/>
        </w:rPr>
        <w:t>plants.</w:t>
      </w:r>
    </w:p>
    <w:tbl>
      <w:tblPr>
        <w:tblW w:w="10840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00"/>
        <w:gridCol w:w="1100"/>
        <w:gridCol w:w="1100"/>
        <w:gridCol w:w="1100"/>
        <w:gridCol w:w="1100"/>
        <w:gridCol w:w="1100"/>
        <w:gridCol w:w="1100"/>
        <w:gridCol w:w="1140"/>
        <w:gridCol w:w="1100"/>
      </w:tblGrid>
      <w:tr w:rsidR="0000174F" w:rsidRPr="0000174F" w:rsidTr="0000174F">
        <w:trPr>
          <w:trHeight w:val="270"/>
          <w:jc w:val="center"/>
        </w:trPr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M</w:t>
            </w: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ean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SD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2.50%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25%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50%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75%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97.50%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</w:t>
            </w: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-</w:t>
            </w: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hat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718.88 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152.52 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503.00 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608.00 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689.00 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802.00 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1095.00 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beta[44,1]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beta[67,1]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beta[90,1]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beta[113,1]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beta[136,1]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beta[159,1]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beta[182,1]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-0.58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-0.52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beta[205,1]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beta[228,1]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-0.48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beta[251,1]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beta[274,1]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beta[297,1]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beta[52,2]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beta[75,2]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beta[98,2]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beta[121,2]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beta[144,2]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beta[167,2]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beta[190,2]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beta[213,2]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beta[236,2]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beta[259,2]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beta[282,2]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beta[305,2]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-15.73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-12.55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-8.64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psi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3.63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4.58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1.09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sigma.site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</w:tbl>
    <w:p w:rsidR="0000174F" w:rsidRDefault="00B06F8B" w:rsidP="00867BFE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R: Estimated species richness </w:t>
      </w:r>
      <w:r w:rsidR="001B622B">
        <w:rPr>
          <w:rFonts w:ascii="Times New Roman" w:hAnsi="Times New Roman" w:cs="Times New Roman" w:hint="eastAsia"/>
        </w:rPr>
        <w:t xml:space="preserve">of the entire area of sampled 12 patches. </w:t>
      </w:r>
      <w:r w:rsidR="000F0D2A">
        <w:rPr>
          <w:rFonts w:ascii="Times New Roman" w:hAnsi="Times New Roman" w:cs="Times New Roman" w:hint="eastAsia"/>
        </w:rPr>
        <w:t xml:space="preserve">beta[i,1]: intercept of species i in occurrence model. beta[i,2]: slope of species i in occurrence model. mu.beta[i,1]: hyper-parameter of intercept for </w:t>
      </w:r>
      <w:r w:rsidR="000F0D2A">
        <w:rPr>
          <w:rFonts w:ascii="Times New Roman" w:hAnsi="Times New Roman" w:cs="Times New Roman"/>
        </w:rPr>
        <w:t>functional</w:t>
      </w:r>
      <w:r w:rsidR="000F0D2A">
        <w:rPr>
          <w:rFonts w:ascii="Times New Roman" w:hAnsi="Times New Roman" w:cs="Times New Roman" w:hint="eastAsia"/>
        </w:rPr>
        <w:t xml:space="preserve"> group i. </w:t>
      </w:r>
      <w:r w:rsidR="005E700B">
        <w:rPr>
          <w:rFonts w:ascii="Times New Roman" w:hAnsi="Times New Roman" w:cs="Times New Roman" w:hint="eastAsia"/>
        </w:rPr>
        <w:t xml:space="preserve">mu.beta[i,2]: hyper-parameter of slope for </w:t>
      </w:r>
      <w:r w:rsidR="005E700B">
        <w:rPr>
          <w:rFonts w:ascii="Times New Roman" w:hAnsi="Times New Roman" w:cs="Times New Roman"/>
        </w:rPr>
        <w:t>functional</w:t>
      </w:r>
      <w:r w:rsidR="005E700B">
        <w:rPr>
          <w:rFonts w:ascii="Times New Roman" w:hAnsi="Times New Roman" w:cs="Times New Roman" w:hint="eastAsia"/>
        </w:rPr>
        <w:t xml:space="preserve"> group i. psi: inclusion rage of potential species into</w:t>
      </w:r>
      <w:r w:rsidR="00986B6D">
        <w:rPr>
          <w:rFonts w:ascii="Times New Roman" w:hAnsi="Times New Roman" w:cs="Times New Roman" w:hint="eastAsia"/>
        </w:rPr>
        <w:t xml:space="preserve"> the</w:t>
      </w:r>
      <w:r w:rsidR="005E700B">
        <w:rPr>
          <w:rFonts w:ascii="Times New Roman" w:hAnsi="Times New Roman" w:cs="Times New Roman" w:hint="eastAsia"/>
        </w:rPr>
        <w:t xml:space="preserve"> community. See Append</w:t>
      </w:r>
      <w:r w:rsidR="00F65FDB">
        <w:rPr>
          <w:rFonts w:ascii="Times New Roman" w:hAnsi="Times New Roman" w:cs="Times New Roman" w:hint="eastAsia"/>
        </w:rPr>
        <w:t xml:space="preserve">ix </w:t>
      </w:r>
      <w:r w:rsidR="005D1CBC">
        <w:rPr>
          <w:rFonts w:ascii="Times New Roman" w:hAnsi="Times New Roman" w:cs="Times New Roman"/>
        </w:rPr>
        <w:t>S7</w:t>
      </w:r>
      <w:r w:rsidR="00F65FDB">
        <w:rPr>
          <w:rFonts w:ascii="Times New Roman" w:hAnsi="Times New Roman" w:cs="Times New Roman" w:hint="eastAsia"/>
        </w:rPr>
        <w:t xml:space="preserve"> for details of other parts of </w:t>
      </w:r>
      <w:r w:rsidR="0011381E">
        <w:rPr>
          <w:rFonts w:ascii="Times New Roman" w:hAnsi="Times New Roman" w:cs="Times New Roman" w:hint="eastAsia"/>
        </w:rPr>
        <w:t xml:space="preserve">the </w:t>
      </w:r>
      <w:r w:rsidR="00F65FDB">
        <w:rPr>
          <w:rFonts w:ascii="Times New Roman" w:hAnsi="Times New Roman" w:cs="Times New Roman" w:hint="eastAsia"/>
        </w:rPr>
        <w:t xml:space="preserve">explanation. </w:t>
      </w:r>
    </w:p>
    <w:p w:rsidR="0000174F" w:rsidRDefault="00F65FDB" w:rsidP="00867BFE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Note: We did not account for detectability, and assumed perfect detection.</w:t>
      </w:r>
    </w:p>
    <w:p w:rsidR="0000174F" w:rsidRDefault="0000174F" w:rsidP="00867BFE">
      <w:pPr>
        <w:jc w:val="left"/>
        <w:rPr>
          <w:rFonts w:ascii="Times New Roman" w:hAnsi="Times New Roman" w:cs="Times New Roman"/>
        </w:rPr>
      </w:pPr>
    </w:p>
    <w:p w:rsidR="00955C99" w:rsidRDefault="00955C99">
      <w:pPr>
        <w:widowControl/>
        <w:jc w:val="left"/>
        <w:rPr>
          <w:rFonts w:ascii="Times New Roman" w:hAnsi="Times New Roman" w:cs="Times New Roman"/>
        </w:rPr>
      </w:pPr>
    </w:p>
    <w:p w:rsidR="00955C99" w:rsidRPr="00955C99" w:rsidRDefault="00955C99" w:rsidP="00867BFE">
      <w:pPr>
        <w:jc w:val="left"/>
        <w:rPr>
          <w:rFonts w:ascii="Times New Roman" w:hAnsi="Times New Roman" w:cs="Times New Roman"/>
        </w:rPr>
      </w:pPr>
    </w:p>
    <w:sectPr w:rsidR="00955C99" w:rsidRPr="00955C99" w:rsidSect="007C3FD7">
      <w:pgSz w:w="16838" w:h="11906" w:orient="landscape"/>
      <w:pgMar w:top="1701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E8A" w:rsidRDefault="00712E8A" w:rsidP="006B2BE7">
      <w:r>
        <w:separator/>
      </w:r>
    </w:p>
  </w:endnote>
  <w:endnote w:type="continuationSeparator" w:id="0">
    <w:p w:rsidR="00712E8A" w:rsidRDefault="00712E8A" w:rsidP="006B2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C99" w:rsidRDefault="00955C99">
    <w:pPr>
      <w:pStyle w:val="a5"/>
      <w:jc w:val="right"/>
    </w:pPr>
    <w:r>
      <w:rPr>
        <w:lang w:val="ja-JP"/>
      </w:rPr>
      <w:t xml:space="preserve"> </w:t>
    </w:r>
    <w:r>
      <w:rPr>
        <w:b/>
        <w:bCs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Cs w:val="24"/>
      </w:rPr>
      <w:fldChar w:fldCharType="separate"/>
    </w:r>
    <w:r w:rsidR="001975BE">
      <w:rPr>
        <w:b/>
        <w:bCs/>
        <w:noProof/>
      </w:rPr>
      <w:t>55</w:t>
    </w:r>
    <w:r>
      <w:rPr>
        <w:b/>
        <w:bCs/>
        <w:szCs w:val="24"/>
      </w:rPr>
      <w:fldChar w:fldCharType="end"/>
    </w:r>
    <w:r>
      <w:rPr>
        <w:lang w:val="ja-JP"/>
      </w:rPr>
      <w:t xml:space="preserve"> / </w:t>
    </w:r>
    <w:r>
      <w:rPr>
        <w:b/>
        <w:bCs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Cs w:val="24"/>
      </w:rPr>
      <w:fldChar w:fldCharType="separate"/>
    </w:r>
    <w:r w:rsidR="001975BE">
      <w:rPr>
        <w:b/>
        <w:bCs/>
        <w:noProof/>
      </w:rPr>
      <w:t>55</w:t>
    </w:r>
    <w:r>
      <w:rPr>
        <w:b/>
        <w:bCs/>
        <w:szCs w:val="24"/>
      </w:rPr>
      <w:fldChar w:fldCharType="end"/>
    </w:r>
  </w:p>
  <w:p w:rsidR="00955C99" w:rsidRDefault="00955C9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E8A" w:rsidRDefault="00712E8A" w:rsidP="006B2BE7">
      <w:r>
        <w:separator/>
      </w:r>
    </w:p>
  </w:footnote>
  <w:footnote w:type="continuationSeparator" w:id="0">
    <w:p w:rsidR="00712E8A" w:rsidRDefault="00712E8A" w:rsidP="006B2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50B9A"/>
    <w:multiLevelType w:val="hybridMultilevel"/>
    <w:tmpl w:val="DBB08BC8"/>
    <w:lvl w:ilvl="0" w:tplc="C8C02B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BE7"/>
    <w:rsid w:val="0000174F"/>
    <w:rsid w:val="00037E2B"/>
    <w:rsid w:val="00040C94"/>
    <w:rsid w:val="00060E88"/>
    <w:rsid w:val="0006237B"/>
    <w:rsid w:val="0007024E"/>
    <w:rsid w:val="00085452"/>
    <w:rsid w:val="000B3FC0"/>
    <w:rsid w:val="000E39E5"/>
    <w:rsid w:val="000F0D2A"/>
    <w:rsid w:val="0011381E"/>
    <w:rsid w:val="00151BF0"/>
    <w:rsid w:val="001746CC"/>
    <w:rsid w:val="001975BE"/>
    <w:rsid w:val="001A6DDB"/>
    <w:rsid w:val="001B622B"/>
    <w:rsid w:val="001F58C2"/>
    <w:rsid w:val="00226757"/>
    <w:rsid w:val="0022799F"/>
    <w:rsid w:val="00244DBA"/>
    <w:rsid w:val="002650DC"/>
    <w:rsid w:val="002831FB"/>
    <w:rsid w:val="002A4F4F"/>
    <w:rsid w:val="002A6BE6"/>
    <w:rsid w:val="002D2AF5"/>
    <w:rsid w:val="002D6336"/>
    <w:rsid w:val="0030075A"/>
    <w:rsid w:val="00331E09"/>
    <w:rsid w:val="00341597"/>
    <w:rsid w:val="00375A2F"/>
    <w:rsid w:val="00383428"/>
    <w:rsid w:val="004055CE"/>
    <w:rsid w:val="0044100F"/>
    <w:rsid w:val="00485CF9"/>
    <w:rsid w:val="004B57B8"/>
    <w:rsid w:val="004D1AD1"/>
    <w:rsid w:val="004D7756"/>
    <w:rsid w:val="00501425"/>
    <w:rsid w:val="00590A40"/>
    <w:rsid w:val="00597C93"/>
    <w:rsid w:val="005D1CBC"/>
    <w:rsid w:val="005E700B"/>
    <w:rsid w:val="006024A1"/>
    <w:rsid w:val="00610AB9"/>
    <w:rsid w:val="00635E51"/>
    <w:rsid w:val="0063772A"/>
    <w:rsid w:val="00675B09"/>
    <w:rsid w:val="006B2BE7"/>
    <w:rsid w:val="006B3E79"/>
    <w:rsid w:val="00712E8A"/>
    <w:rsid w:val="00772D5B"/>
    <w:rsid w:val="00796A47"/>
    <w:rsid w:val="007B67C9"/>
    <w:rsid w:val="007C3FD7"/>
    <w:rsid w:val="007D2729"/>
    <w:rsid w:val="00807C73"/>
    <w:rsid w:val="00852AE6"/>
    <w:rsid w:val="00867BFE"/>
    <w:rsid w:val="008C3E16"/>
    <w:rsid w:val="00907EB6"/>
    <w:rsid w:val="00920C88"/>
    <w:rsid w:val="0093307B"/>
    <w:rsid w:val="00955C99"/>
    <w:rsid w:val="00986B6D"/>
    <w:rsid w:val="009A535D"/>
    <w:rsid w:val="009B43F6"/>
    <w:rsid w:val="00A1408D"/>
    <w:rsid w:val="00A41DE3"/>
    <w:rsid w:val="00A53B4B"/>
    <w:rsid w:val="00A674E7"/>
    <w:rsid w:val="00B06F8B"/>
    <w:rsid w:val="00B12150"/>
    <w:rsid w:val="00B8064F"/>
    <w:rsid w:val="00C740F4"/>
    <w:rsid w:val="00C847AB"/>
    <w:rsid w:val="00CD5584"/>
    <w:rsid w:val="00CF1F0D"/>
    <w:rsid w:val="00D46EAF"/>
    <w:rsid w:val="00D55AC3"/>
    <w:rsid w:val="00D936FB"/>
    <w:rsid w:val="00D97DA6"/>
    <w:rsid w:val="00EB2942"/>
    <w:rsid w:val="00ED09C9"/>
    <w:rsid w:val="00F254E8"/>
    <w:rsid w:val="00F31917"/>
    <w:rsid w:val="00F44A8D"/>
    <w:rsid w:val="00F54D67"/>
    <w:rsid w:val="00F65FDB"/>
    <w:rsid w:val="00FE4692"/>
    <w:rsid w:val="00FF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679438F-6664-4887-972C-384F94D84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 Math" w:eastAsia="ＭＳ 明朝" w:hAnsi="Cambria Math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4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2B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2BE7"/>
  </w:style>
  <w:style w:type="paragraph" w:styleId="a5">
    <w:name w:val="footer"/>
    <w:basedOn w:val="a"/>
    <w:link w:val="a6"/>
    <w:uiPriority w:val="99"/>
    <w:unhideWhenUsed/>
    <w:rsid w:val="006B2B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2BE7"/>
  </w:style>
  <w:style w:type="character" w:styleId="a7">
    <w:name w:val="line number"/>
    <w:basedOn w:val="a0"/>
    <w:uiPriority w:val="99"/>
    <w:semiHidden/>
    <w:unhideWhenUsed/>
    <w:rsid w:val="006B2BE7"/>
  </w:style>
  <w:style w:type="paragraph" w:styleId="a8">
    <w:name w:val="Balloon Text"/>
    <w:basedOn w:val="a"/>
    <w:link w:val="a9"/>
    <w:uiPriority w:val="99"/>
    <w:semiHidden/>
    <w:unhideWhenUsed/>
    <w:rsid w:val="006B2B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B2BE7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7C3FD7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C3FD7"/>
    <w:rPr>
      <w:color w:val="800080"/>
      <w:u w:val="single"/>
    </w:rPr>
  </w:style>
  <w:style w:type="paragraph" w:customStyle="1" w:styleId="font5">
    <w:name w:val="font5"/>
    <w:basedOn w:val="a"/>
    <w:rsid w:val="007C3FD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styleId="ac">
    <w:name w:val="List Paragraph"/>
    <w:basedOn w:val="a"/>
    <w:uiPriority w:val="34"/>
    <w:qFormat/>
    <w:rsid w:val="00331E09"/>
    <w:pPr>
      <w:ind w:leftChars="400" w:left="840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55</Pages>
  <Words>9700</Words>
  <Characters>55293</Characters>
  <Application>Microsoft Office Word</Application>
  <DocSecurity>0</DocSecurity>
  <Lines>460</Lines>
  <Paragraphs>129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Yamaura</dc:creator>
  <cp:lastModifiedBy>Yuichi Yamaura</cp:lastModifiedBy>
  <cp:revision>6</cp:revision>
  <dcterms:created xsi:type="dcterms:W3CDTF">2014-03-06T14:22:00Z</dcterms:created>
  <dcterms:modified xsi:type="dcterms:W3CDTF">2014-12-24T07:53:00Z</dcterms:modified>
</cp:coreProperties>
</file>